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aam afzender"/>
      </w:pPr>
      <w:r>
        <w:rPr>
          <w:rFonts w:ascii="Times New Roman" w:cs="Arial Unicode MS" w:hAnsi="Arial Unicode MS" w:eastAsia="Arial Unicode MS"/>
          <w:rtl w:val="0"/>
          <w:lang w:val="nl-NL"/>
        </w:rPr>
        <w:t>Verloskundig centrum  Sneek</w:t>
      </w:r>
    </w:p>
    <w:p>
      <w:pPr>
        <w:pStyle w:val="Gegevens afzender"/>
        <w:rPr>
          <w:rtl w:val="0"/>
        </w:rPr>
      </w:pPr>
      <w:r>
        <w:rPr>
          <w:rFonts w:ascii="Times New Roman" w:cs="Arial Unicode MS" w:hAnsi="Arial Unicode MS" w:eastAsia="Arial Unicode MS"/>
          <w:rtl w:val="0"/>
          <w:lang w:val="nl-NL"/>
        </w:rPr>
        <w:t>Van Giffenstraat 6</w:t>
      </w:r>
    </w:p>
    <w:p>
      <w:pPr>
        <w:pStyle w:val="Gegevens afzender"/>
        <w:rPr>
          <w:rtl w:val="0"/>
        </w:rPr>
      </w:pPr>
      <w:r>
        <w:rPr>
          <w:rFonts w:ascii="Times New Roman" w:cs="Arial Unicode MS" w:hAnsi="Arial Unicode MS" w:eastAsia="Arial Unicode MS"/>
          <w:rtl w:val="0"/>
          <w:lang w:val="nl-NL"/>
        </w:rPr>
        <w:t>8601  EX Sneek</w:t>
      </w:r>
    </w:p>
    <w:p>
      <w:pPr>
        <w:pStyle w:val="Gegevens afzender"/>
        <w:rPr>
          <w:rtl w:val="0"/>
        </w:rPr>
      </w:pPr>
      <w:hyperlink r:id="rId4" w:history="1">
        <w:r>
          <w:rPr>
            <w:rStyle w:val="Hyperlink.0"/>
            <w:rFonts w:ascii="Times New Roman" w:cs="Arial Unicode MS" w:hAnsi="Arial Unicode MS" w:eastAsia="Arial Unicode MS"/>
            <w:rtl w:val="0"/>
          </w:rPr>
          <w:t>katjavangroesen@verloskundigcentrumsneek.nl</w:t>
        </w:r>
      </w:hyperlink>
    </w:p>
    <w:p>
      <w:pPr>
        <w:pStyle w:val="Gegevens afzender"/>
        <w:rPr>
          <w:rtl w:val="0"/>
        </w:rPr>
      </w:pPr>
    </w:p>
    <w:p>
      <w:pPr>
        <w:pStyle w:val="Gegevens afzender"/>
        <w:rPr>
          <w:rtl w:val="0"/>
        </w:rPr>
      </w:pPr>
    </w:p>
    <w:p>
      <w:pPr>
        <w:pStyle w:val="Gegevens afzender"/>
      </w:pPr>
    </w:p>
    <w:p>
      <w:pPr>
        <w:pStyle w:val="Geadresseerde"/>
      </w:pPr>
      <w:r>
        <w:rPr>
          <w:rFonts w:ascii="Times New Roman" w:cs="Arial Unicode MS" w:hAnsi="Arial Unicode MS" w:eastAsia="Arial Unicode MS"/>
          <w:rtl w:val="0"/>
        </w:rPr>
        <w:t>Maart 2015</w:t>
      </w:r>
    </w:p>
    <w:p>
      <w:pPr>
        <w:pStyle w:val="Geadresseerde"/>
      </w:pPr>
    </w:p>
    <w:p>
      <w:pPr>
        <w:pStyle w:val="Geadresseerde"/>
        <w:rPr>
          <w:rtl w:val="0"/>
        </w:rPr>
      </w:pPr>
    </w:p>
    <w:p>
      <w:pPr>
        <w:pStyle w:val="Geadresseerde"/>
        <w:rPr>
          <w:rtl w:val="0"/>
        </w:rPr>
      </w:pPr>
      <w:r>
        <w:rPr>
          <w:rFonts w:ascii="Times New Roman" w:cs="Arial Unicode MS" w:hAnsi="Arial Unicode MS" w:eastAsia="Arial Unicode MS"/>
          <w:rtl w:val="0"/>
          <w:lang w:val="nl-NL"/>
        </w:rPr>
        <w:t>Betreft: aanvraag</w:t>
      </w:r>
      <w:r>
        <w:rPr>
          <w:rFonts w:ascii="Times New Roman" w:cs="Arial Unicode MS" w:hAnsi="Arial Unicode MS" w:eastAsia="Arial Unicode MS"/>
          <w:rtl w:val="0"/>
          <w:lang w:val="nl-NL"/>
        </w:rPr>
        <w:t xml:space="preserve"> Centering pregnancy prenatale voorlichting , </w:t>
      </w:r>
    </w:p>
    <w:p>
      <w:pPr>
        <w:pStyle w:val="Hoofdtekst A"/>
        <w:rPr>
          <w:rtl w:val="0"/>
        </w:rPr>
      </w:pPr>
      <w:r>
        <w:rPr>
          <w:rFonts w:ascii="Times New Roman" w:cs="Arial Unicode MS" w:hAnsi="Arial Unicode MS" w:eastAsia="Arial Unicode MS"/>
          <w:rtl w:val="0"/>
          <w:lang w:val="nl-NL"/>
        </w:rPr>
        <w:t xml:space="preserve"> </w:t>
      </w:r>
    </w:p>
    <w:p>
      <w:pPr>
        <w:pStyle w:val="Hoofdtekst A"/>
        <w:rPr>
          <w:rtl w:val="0"/>
        </w:rPr>
      </w:pPr>
      <w:r>
        <w:rPr>
          <w:rFonts w:ascii="Times New Roman" w:cs="Arial Unicode MS" w:hAnsi="Arial Unicode MS" w:eastAsia="Arial Unicode MS"/>
          <w:rtl w:val="0"/>
          <w:lang w:val="nl-NL"/>
        </w:rPr>
        <w:t xml:space="preserve">Sinds 2013 bieden wij aan zwangeren uit de gemeente Sudwest Fryslan Centering Pregnancy. In 2014 is in overleg met de GGD voor de zwangeren die centering volgen een vergoeding betaald uit de inkomsten van de prenatale voorlichting.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In Nederland bestaat verloskundige zorg tijdens de zwangerschap uit een eerste individueel consult waar de anamnese wordt afgenomen en hierna uit ongeveer 12 individuele consulten van gemiddeld vijftien minuten. Vaak is het slechts mogelijk in deze tijd de noodzakelijke medische zorg te geven en een paar vragen te beantwoorden. Er is over het algemeen weinig tijd om dieper op de onderwerpen in te gaan, bijvoorbeeld over de veranderingen die het ouderschap met zich mee gaan brengen, een gezonde leefstijl, klachten tijdens de zwangerschap of voorbereiding op de uiteindelijke bevalling. Informatie wordt voornamelijk gegeven door de zorgverlener, maar er is zelden sprake van echt gesprek tussen de zwangere vrouw, de partner en de zorgverlener. Bij CenteringPregnancy. is hier wel ruimte voor.</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Wat houd CENTERINGPREGNANCY</w:t>
      </w:r>
      <w:r>
        <w:rPr>
          <w:sz w:val="22"/>
          <w:szCs w:val="22"/>
          <w:u w:color="000000"/>
          <w:rtl w:val="0"/>
          <w:lang w:val="nl-NL"/>
        </w:rPr>
        <w:t xml:space="preserve">™ </w:t>
      </w:r>
      <w:r>
        <w:rPr>
          <w:sz w:val="22"/>
          <w:szCs w:val="22"/>
          <w:u w:color="000000"/>
          <w:rtl w:val="0"/>
          <w:lang w:val="nl-NL"/>
        </w:rPr>
        <w:t>in?</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Bij CenteringPregnancy vind het eerste consult waarin de anamnese wordt afgenomen individueel plaats. De vervolgcontroles tijdens de zwangerschap worden echter niet individueel maar aan een groep zwangeren met een vergelijkbare zwangerschapsduur aangeboden. Tijdens een sessie wordt de medische zorg zoals controle van de bloeddruk en de groei van de baby gecombineerd met voorlichting het uitwisselen van kennis en ervaringen; het leren van gezondheidsvaardigheden; het stimuleren van onderlinge ondersteuning en vriendschap.</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8 tot 12 vrouwen met dezelfde zwangerschapsduur ontmoeten elkaar, krijgen een grotere rol in hun eigen zorgproces zoals zelf bloeddruk meten, wegen en hun eigen dossier bijhouden. Elke groep zwangeren komt 10 keer bij elkaar volgens een vastgesteld schema.</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Een groep wordt begeleid door twee vaste personen, een verloskundige en een andere beroepsbeoefenaar uit de gezondheidszorg. Dit kan bijvoorbeeld een praktijkassistente, doula, lactatiekundige of een kraamverzorgster zijn. Deze tweede begeleider is nodig, omdat dan tijdens het consult ook de medisch prenatale controle van de zwangere kan worden gedaan.</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De groepsbijeenkomsten duren veel langer (120 minuten) dan het gangbare individueel consult van gemiddeld 15 minuten. Daardoor is de interactietijd tussen de zorgverlener en de zwangere groter is en is het beter mogelijk meer en uitgebreider factoren te bespreken die van invloed zijn op de zwangerschap en de gezondheid van moeder en kind.</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Het unieke aan CenteringPregnancy is de groepsdynamiek: alle aanwezigen, ook de zorgverlener, hebben hun eigen inbreng, ondersteunen elkaar en vullen elkaar aan. Het bespreekbaar maken van zorgen, ervaringen en vragen van zwangeren in groepsverband stimuleert vrouwen tot het stellen van vragen die hen bezig houden. Daarnaast cre</w:t>
      </w:r>
      <w:r>
        <w:rPr>
          <w:sz w:val="22"/>
          <w:szCs w:val="22"/>
          <w:u w:color="000000"/>
          <w:rtl w:val="0"/>
          <w:lang w:val="nl-NL"/>
        </w:rPr>
        <w:t>ë</w:t>
      </w:r>
      <w:r>
        <w:rPr>
          <w:sz w:val="22"/>
          <w:szCs w:val="22"/>
          <w:u w:color="000000"/>
          <w:rtl w:val="0"/>
          <w:lang w:val="nl-NL"/>
        </w:rPr>
        <w:t>ert het de mogelijkheid tot het vormen van vriendschappen, netwerken en ondersteuningsstructuren.</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Dit is belangrijk  voor alle zwangeren maar nog meer voor zwangeren in achterstandssituaties omdat  juist zij  dergelijke netwerken het meest ontberen. Door de koppeling van de vereiste medische zorg aan deze vorm van voorlichting, educatie en ervaringen uitwisselen worden ook zwangeren bereikt die dit normaal niet krijgen omdat zij veel minder vaak deelnemen aan zwangerschapseducatie en andere cursussen ter voorbereiding van bevalling en kraambed.</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PIJLERS VAN GEZONDHEID</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Net als bij het Gezamenlijk Medisch Consult (GMC) draagt CenteringPregnancy bij aan de drie belangrijke pijlers van gezondheid: zelfstandigheid, ontwikkeling van kennis en groepsondersteuning. Anders dan bij het GMC, wordt bij CenteringPregnancy gewerkt met: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interactieve leermethoden;themasessies;een handboek waarin cli</w:t>
      </w:r>
      <w:r>
        <w:rPr>
          <w:sz w:val="22"/>
          <w:szCs w:val="22"/>
          <w:u w:color="000000"/>
          <w:rtl w:val="0"/>
          <w:lang w:val="nl-NL"/>
        </w:rPr>
        <w:t>ë</w:t>
      </w:r>
      <w:r>
        <w:rPr>
          <w:sz w:val="22"/>
          <w:szCs w:val="22"/>
          <w:u w:color="000000"/>
          <w:rtl w:val="0"/>
          <w:lang w:val="nl-NL"/>
        </w:rPr>
        <w:t>nten worden gestimuleerd zelf doelen te stellen;hierop leren reflecteren;actieve participatie bij de uitvoer van medische handelingen.</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Door zwangeren daadwerkelijk meer te betrekken bij het zorgproces wordt het geheel inzichtelijker. Kennis wordt beter onthouden en het is makkelijker voor cli</w:t>
      </w:r>
      <w:r>
        <w:rPr>
          <w:sz w:val="22"/>
          <w:szCs w:val="22"/>
          <w:u w:color="000000"/>
          <w:rtl w:val="0"/>
          <w:lang w:val="nl-NL"/>
        </w:rPr>
        <w:t>ë</w:t>
      </w:r>
      <w:r>
        <w:rPr>
          <w:sz w:val="22"/>
          <w:szCs w:val="22"/>
          <w:u w:color="000000"/>
          <w:rtl w:val="0"/>
          <w:lang w:val="nl-NL"/>
        </w:rPr>
        <w:t>nten om een link te leggen met bijvoorbeeld de effecten van veranderingen van leefstijl.</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Centering Pregnancy in Sneek:</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Omdat gezondheid  en het opbouwen van een netwerk tijdens de zwangerschap belangrijk is voor de gezondheid van moeders en hun ongeboren kinderen zijn zijn wij gemotiveerd om deze vorm van zorg te blijven aanbieden. Zeker gezien het feit dat het ons goed lukt om ook de sociaal kwetsbare zwangeren te bereiken en mee te laten doen aan de groepsbijeenkomsten.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Daarnaast gaan we het komende jaar inzetten om de koppeling tussen Centering Pregnancy en Stevig Ouderschap Prenataal verder te maken zodat er een stevige basis is om kwetsbare zwangeren en hun (ongeboren) kinderen een goede start te geven.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8"/>
          <w:szCs w:val="28"/>
          <w:u w:color="000000"/>
        </w:rPr>
      </w:pPr>
      <w:r>
        <w:rPr>
          <w:sz w:val="22"/>
          <w:szCs w:val="22"/>
          <w:u w:color="000000"/>
          <w:rtl w:val="0"/>
          <w:lang w:val="nl-NL"/>
        </w:rPr>
        <w:t xml:space="preserve">  </w:t>
      </w:r>
      <w:r>
        <w:rPr>
          <w:sz w:val="28"/>
          <w:szCs w:val="28"/>
          <w:u w:color="000000"/>
          <w:rtl w:val="0"/>
          <w:lang w:val="nl-NL"/>
        </w:rPr>
        <w:t>Financi</w:t>
      </w:r>
      <w:r>
        <w:rPr>
          <w:sz w:val="28"/>
          <w:szCs w:val="28"/>
          <w:u w:color="000000"/>
          <w:rtl w:val="0"/>
          <w:lang w:val="nl-NL"/>
        </w:rPr>
        <w:t>ë</w:t>
      </w:r>
      <w:r>
        <w:rPr>
          <w:sz w:val="28"/>
          <w:szCs w:val="28"/>
          <w:u w:color="000000"/>
          <w:rtl w:val="0"/>
          <w:lang w:val="nl-NL"/>
        </w:rPr>
        <w:t>le onderbouwing</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De totale kosten voor een groep van 8 zwangeren is </w:t>
      </w:r>
      <w:r>
        <w:rPr>
          <w:sz w:val="22"/>
          <w:szCs w:val="22"/>
          <w:u w:color="000000"/>
          <w:rtl w:val="0"/>
          <w:lang w:val="nl-NL"/>
        </w:rPr>
        <w:t xml:space="preserve">€ </w:t>
      </w:r>
      <w:r>
        <w:rPr>
          <w:sz w:val="22"/>
          <w:szCs w:val="22"/>
          <w:u w:color="000000"/>
          <w:rtl w:val="0"/>
          <w:lang w:val="nl-NL"/>
        </w:rPr>
        <w:t xml:space="preserve">1.710,00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Als verloskundigen investeren wij zelf in deze vorm van voorlichting en begeleiding van zwangeren </w:t>
      </w:r>
      <w:r>
        <w:rPr>
          <w:sz w:val="22"/>
          <w:szCs w:val="22"/>
          <w:u w:color="000000"/>
          <w:rtl w:val="0"/>
          <w:lang w:val="nl-NL"/>
        </w:rPr>
        <w:t xml:space="preserve">€ </w:t>
      </w:r>
      <w:r>
        <w:rPr>
          <w:sz w:val="22"/>
          <w:szCs w:val="22"/>
          <w:u w:color="000000"/>
          <w:rtl w:val="0"/>
          <w:lang w:val="nl-NL"/>
        </w:rPr>
        <w:t xml:space="preserve">1.150,00 </w:t>
      </w:r>
      <w:r>
        <w:rPr>
          <w:sz w:val="22"/>
          <w:szCs w:val="22"/>
          <w:u w:color="000000"/>
          <w:rtl w:val="0"/>
        </w:rPr>
        <w:br w:type="textWrapping"/>
      </w:r>
      <w:r>
        <w:rPr>
          <w:sz w:val="22"/>
          <w:szCs w:val="22"/>
          <w:u w:color="000000"/>
          <w:rtl w:val="0"/>
          <w:lang w:val="nl-NL"/>
        </w:rPr>
        <w:t xml:space="preserve">CenteringPregnancy met een groep van 8 zwangeren geeft een tijdswinst van 3,1 uur </w:t>
      </w:r>
      <w:r>
        <w:rPr>
          <w:sz w:val="22"/>
          <w:szCs w:val="22"/>
          <w:u w:color="000000"/>
          <w:rtl w:val="0"/>
          <w:lang w:val="nl-NL"/>
        </w:rPr>
        <w:t xml:space="preserve">€ </w:t>
      </w:r>
      <w:r>
        <w:rPr>
          <w:sz w:val="22"/>
          <w:szCs w:val="22"/>
          <w:u w:color="000000"/>
          <w:rtl w:val="0"/>
          <w:lang w:val="nl-NL"/>
        </w:rPr>
        <w:t>186,00).</w:t>
      </w:r>
      <w:r>
        <w:rPr>
          <w:sz w:val="22"/>
          <w:szCs w:val="22"/>
          <w:u w:color="000000"/>
          <w:rtl w:val="0"/>
        </w:rPr>
        <w:br w:type="textWrapping"/>
      </w:r>
      <w:r>
        <w:rPr>
          <w:sz w:val="22"/>
          <w:szCs w:val="22"/>
          <w:u w:color="000000"/>
          <w:rtl w:val="0"/>
          <w:lang w:val="nl-NL"/>
        </w:rPr>
        <w:t xml:space="preserve">In totaal investeren wij </w:t>
      </w:r>
      <w:r>
        <w:rPr>
          <w:sz w:val="22"/>
          <w:szCs w:val="22"/>
          <w:u w:color="000000"/>
          <w:rtl w:val="0"/>
          <w:lang w:val="nl-NL"/>
        </w:rPr>
        <w:t xml:space="preserve">€ </w:t>
      </w:r>
      <w:r>
        <w:rPr>
          <w:sz w:val="22"/>
          <w:szCs w:val="22"/>
          <w:u w:color="000000"/>
          <w:rtl w:val="0"/>
          <w:lang w:val="nl-NL"/>
        </w:rPr>
        <w:t xml:space="preserve">1.336,00 in deze vorm van voorlichting en begeleiding.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Het tekort is </w:t>
      </w:r>
      <w:r>
        <w:rPr>
          <w:sz w:val="22"/>
          <w:szCs w:val="22"/>
          <w:u w:color="000000"/>
          <w:rtl w:val="0"/>
          <w:lang w:val="nl-NL"/>
        </w:rPr>
        <w:t xml:space="preserve">€ </w:t>
      </w:r>
      <w:r>
        <w:rPr>
          <w:sz w:val="22"/>
          <w:szCs w:val="22"/>
          <w:u w:color="000000"/>
          <w:rtl w:val="0"/>
          <w:lang w:val="nl-NL"/>
        </w:rPr>
        <w:t>374,00 (</w:t>
      </w:r>
      <w:r>
        <w:rPr>
          <w:sz w:val="22"/>
          <w:szCs w:val="22"/>
          <w:u w:color="000000"/>
          <w:rtl w:val="0"/>
          <w:lang w:val="nl-NL"/>
        </w:rPr>
        <w:t xml:space="preserve">€ </w:t>
      </w:r>
      <w:r>
        <w:rPr>
          <w:sz w:val="22"/>
          <w:szCs w:val="22"/>
          <w:u w:color="000000"/>
          <w:rtl w:val="0"/>
          <w:lang w:val="nl-NL"/>
        </w:rPr>
        <w:t xml:space="preserve">47,00 per zwangere) </w:t>
      </w: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 xml:space="preserve">Ons doel is om 150 zwangeren Centering Pregnancy te laten ontvangen. Dit betekent dat wij op zoek zijn naar een subsidie van 150 x </w:t>
      </w:r>
      <w:r>
        <w:rPr>
          <w:sz w:val="22"/>
          <w:szCs w:val="22"/>
          <w:u w:color="000000"/>
          <w:rtl w:val="0"/>
          <w:lang w:val="nl-NL"/>
        </w:rPr>
        <w:t xml:space="preserve">€ </w:t>
      </w:r>
      <w:r>
        <w:rPr>
          <w:sz w:val="22"/>
          <w:szCs w:val="22"/>
          <w:u w:color="000000"/>
          <w:rtl w:val="0"/>
          <w:lang w:val="nl-NL"/>
        </w:rPr>
        <w:t xml:space="preserve">47,00 = </w:t>
      </w:r>
      <w:r>
        <w:rPr>
          <w:sz w:val="22"/>
          <w:szCs w:val="22"/>
          <w:u w:color="000000"/>
          <w:rtl w:val="0"/>
          <w:lang w:val="nl-NL"/>
        </w:rPr>
        <w:t xml:space="preserve">€ </w:t>
      </w:r>
      <w:r>
        <w:rPr>
          <w:sz w:val="22"/>
          <w:szCs w:val="22"/>
          <w:u w:color="000000"/>
          <w:rtl w:val="0"/>
          <w:lang w:val="nl-NL"/>
        </w:rPr>
        <w:t xml:space="preserve">7.050,00 </w:t>
      </w:r>
    </w:p>
    <w:p>
      <w:pPr>
        <w:pStyle w:val="Vrije v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EXTRA FACILITAIRE KOSTEN:</w:t>
      </w:r>
    </w:p>
    <w:tbl>
      <w:tblPr>
        <w:tblW w:w="8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36"/>
        <w:gridCol w:w="2410"/>
        <w:gridCol w:w="2835"/>
      </w:tblGrid>
      <w:tr>
        <w:tblPrEx>
          <w:shd w:val="clear" w:color="auto" w:fill="auto"/>
        </w:tblPrEx>
        <w:trPr>
          <w:trHeight w:val="536"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25 uur per groep extra inzet assistente a </w:t>
            </w: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28,-</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700,-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Eigen investering</w:t>
            </w: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140,-</w:t>
            </w: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Gezonde snacks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75,00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Eigen investering</w:t>
            </w: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Lactatiekundige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30,00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Extra ruimte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750,00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Eigen investering</w:t>
            </w: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Extra materiaal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100,00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Eigen investering</w:t>
            </w: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Flyers en zwangerschapsboeken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85,00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Eigen investering</w:t>
            </w:r>
          </w:p>
        </w:tc>
      </w:tr>
      <w:tr>
        <w:tblPrEx>
          <w:shd w:val="clear" w:color="auto" w:fill="auto"/>
        </w:tblPrEx>
        <w:trPr>
          <w:trHeight w:val="260"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Totaal:</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1710,00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1150 eigen investering </w:t>
            </w:r>
          </w:p>
        </w:tc>
      </w:tr>
      <w:tr>
        <w:tblPrEx>
          <w:shd w:val="clear" w:color="auto" w:fill="auto"/>
        </w:tblPrEx>
        <w:trPr>
          <w:trHeight w:val="1382" w:hRule="atLeast"/>
        </w:trPr>
        <w:tc>
          <w:tcPr>
            <w:tcW w:type="dxa" w:w="3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tabs>
                <w:tab w:val="left" w:pos="708"/>
                <w:tab w:val="left" w:pos="1416"/>
                <w:tab w:val="left" w:pos="2124"/>
                <w:tab w:val="left" w:pos="2832"/>
                <w:tab w:val="left" w:pos="3540"/>
                <w:tab w:val="left" w:pos="4248"/>
                <w:tab w:val="left" w:pos="4956"/>
              </w:tabs>
              <w:suppressAutoHyphens w:val="0"/>
              <w:spacing w:after="200" w:line="276" w:lineRule="auto"/>
            </w:pPr>
            <w:r>
              <w:rPr>
                <w:rFonts w:ascii="Trebuchet MS"/>
                <w:caps w:val="0"/>
                <w:smallCaps w:val="0"/>
                <w:strike w:val="0"/>
                <w:dstrike w:val="0"/>
                <w:outline w:val="0"/>
                <w:color w:val="000000"/>
                <w:spacing w:val="0"/>
                <w:kern w:val="0"/>
                <w:position w:val="0"/>
                <w:sz w:val="22"/>
                <w:szCs w:val="22"/>
                <w:u w:val="none" w:color="000000"/>
                <w:vertAlign w:val="baseline"/>
                <w:rtl w:val="0"/>
                <w:lang w:val="nl-NL"/>
              </w:rPr>
              <w:t>CP 8 cli</w:t>
            </w:r>
            <w:r>
              <w:rPr>
                <w:caps w:val="0"/>
                <w:smallCaps w:val="0"/>
                <w:strike w:val="0"/>
                <w:dstrike w:val="0"/>
                <w:outline w:val="0"/>
                <w:color w:val="000000"/>
                <w:spacing w:val="0"/>
                <w:kern w:val="0"/>
                <w:position w:val="0"/>
                <w:sz w:val="22"/>
                <w:szCs w:val="22"/>
                <w:u w:val="none" w:color="000000"/>
                <w:vertAlign w:val="baseline"/>
                <w:rtl w:val="0"/>
                <w:lang w:val="nl-NL"/>
              </w:rPr>
              <w:t>ë</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nten winst 3,1 uur x </w:t>
            </w: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60,-</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 xml:space="preserve">€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186,00</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Vrije vorm"/>
              <w:suppressAutoHyphens w:val="0"/>
              <w:spacing w:after="0" w:line="276" w:lineRule="auto"/>
              <w:rPr>
                <w:rFonts w:ascii="Trebuchet MS" w:cs="Trebuchet MS" w:hAnsi="Trebuchet MS" w:eastAsia="Trebuchet MS"/>
                <w:caps w:val="0"/>
                <w:smallCaps w:val="0"/>
                <w:strike w:val="0"/>
                <w:dstrike w:val="0"/>
                <w:outline w:val="0"/>
                <w:color w:val="000000"/>
                <w:spacing w:val="0"/>
                <w:kern w:val="0"/>
                <w:position w:val="0"/>
                <w:sz w:val="22"/>
                <w:szCs w:val="22"/>
                <w:u w:val="none" w:color="000000"/>
                <w:vertAlign w:val="baseline"/>
                <w:rtl w:val="0"/>
                <w:lang w:val="nl-NL"/>
              </w:rPr>
            </w:pP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1710,00-</w:t>
            </w: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1150,00</w:t>
            </w:r>
            <w:r>
              <w:rPr>
                <w:caps w:val="0"/>
                <w:smallCaps w:val="0"/>
                <w:strike w:val="0"/>
                <w:dstrike w:val="0"/>
                <w:outline w:val="0"/>
                <w:color w:val="000000"/>
                <w:spacing w:val="0"/>
                <w:kern w:val="0"/>
                <w:position w:val="0"/>
                <w:sz w:val="22"/>
                <w:szCs w:val="22"/>
                <w:u w:val="none" w:color="000000"/>
                <w:vertAlign w:val="baseline"/>
                <w:rtl w:val="0"/>
                <w:lang w:val="nl-NL"/>
              </w:rPr>
              <w:t>– €</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186,00 = </w:t>
            </w: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374,00 per groep</w:t>
            </w:r>
          </w:p>
          <w:p>
            <w:pPr>
              <w:pStyle w:val="Vrije vorm"/>
              <w:suppressAutoHyphens w:val="0"/>
              <w:spacing w:after="200" w:line="276" w:lineRule="auto"/>
            </w:pP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 xml:space="preserve">374,00 : 8 = </w:t>
            </w:r>
            <w:r>
              <w:rPr>
                <w:caps w:val="0"/>
                <w:smallCaps w:val="0"/>
                <w:strike w:val="0"/>
                <w:dstrike w:val="0"/>
                <w:outline w:val="0"/>
                <w:color w:val="000000"/>
                <w:spacing w:val="0"/>
                <w:kern w:val="0"/>
                <w:position w:val="0"/>
                <w:sz w:val="22"/>
                <w:szCs w:val="22"/>
                <w:u w:val="none" w:color="000000"/>
                <w:vertAlign w:val="baseline"/>
                <w:rtl w:val="0"/>
                <w:lang w:val="nl-NL"/>
              </w:rPr>
              <w:t>€</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47 per cli</w:t>
            </w:r>
            <w:r>
              <w:rPr>
                <w:caps w:val="0"/>
                <w:smallCaps w:val="0"/>
                <w:strike w:val="0"/>
                <w:dstrike w:val="0"/>
                <w:outline w:val="0"/>
                <w:color w:val="000000"/>
                <w:spacing w:val="0"/>
                <w:kern w:val="0"/>
                <w:position w:val="0"/>
                <w:sz w:val="22"/>
                <w:szCs w:val="22"/>
                <w:u w:val="none" w:color="000000"/>
                <w:vertAlign w:val="baseline"/>
                <w:rtl w:val="0"/>
                <w:lang w:val="nl-NL"/>
              </w:rPr>
              <w:t>ë</w:t>
            </w:r>
            <w:r>
              <w:rPr>
                <w:rFonts w:ascii="Trebuchet MS"/>
                <w:caps w:val="0"/>
                <w:smallCaps w:val="0"/>
                <w:strike w:val="0"/>
                <w:dstrike w:val="0"/>
                <w:outline w:val="0"/>
                <w:color w:val="000000"/>
                <w:spacing w:val="0"/>
                <w:kern w:val="0"/>
                <w:position w:val="0"/>
                <w:sz w:val="22"/>
                <w:szCs w:val="22"/>
                <w:u w:val="none" w:color="000000"/>
                <w:vertAlign w:val="baseline"/>
                <w:rtl w:val="0"/>
                <w:lang w:val="nl-NL"/>
              </w:rPr>
              <w:t>nt.</w:t>
            </w:r>
          </w:p>
        </w:tc>
      </w:tr>
    </w:tbl>
    <w:p>
      <w:pPr>
        <w:pStyle w:val="Vrije v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40" w:lineRule="auto"/>
        <w:rPr>
          <w:sz w:val="22"/>
          <w:szCs w:val="22"/>
          <w:u w:color="000000"/>
        </w:rPr>
      </w:pP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p>
    <w:p>
      <w:pPr>
        <w:pStyle w:val="Vrije vorm"/>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val="0"/>
        <w:spacing w:after="200" w:line="276" w:lineRule="auto"/>
        <w:rPr>
          <w:sz w:val="22"/>
          <w:szCs w:val="22"/>
          <w:u w:color="000000"/>
        </w:rPr>
      </w:pPr>
      <w:r>
        <w:rPr>
          <w:sz w:val="22"/>
          <w:szCs w:val="22"/>
          <w:u w:color="000000"/>
          <w:rtl w:val="0"/>
          <w:lang w:val="nl-NL"/>
        </w:rPr>
        <w:t>Omdat wij het belangrijk vinden dat iedereen deel kan nemen aan CenteringPregnancy is er voor de deelnemers geen financi</w:t>
      </w:r>
      <w:r>
        <w:rPr>
          <w:sz w:val="22"/>
          <w:szCs w:val="22"/>
          <w:u w:color="000000"/>
          <w:rtl w:val="0"/>
          <w:lang w:val="nl-NL"/>
        </w:rPr>
        <w:t>ë</w:t>
      </w:r>
      <w:r>
        <w:rPr>
          <w:sz w:val="22"/>
          <w:szCs w:val="22"/>
          <w:u w:color="000000"/>
          <w:rtl w:val="0"/>
          <w:lang w:val="nl-NL"/>
        </w:rPr>
        <w:t xml:space="preserve">le bijdrage. </w:t>
      </w:r>
    </w:p>
    <w:p>
      <w:pPr>
        <w:pStyle w:val="Hoofdtekst A"/>
      </w:pPr>
      <w:r>
        <w:rPr>
          <w:rFonts w:ascii="Times New Roman" w:cs="Arial Unicode MS" w:hAnsi="Arial Unicode MS" w:eastAsia="Arial Unicode MS"/>
          <w:rtl w:val="0"/>
          <w:lang w:val="nl-NL"/>
        </w:rPr>
        <w:t>Katja van Groesen, verloskundig centrum Sneek</w:t>
      </w:r>
    </w:p>
    <w:sectPr>
      <w:headerReference w:type="default" r:id="rId5"/>
      <w:footerReference w:type="default" r:id="rId6"/>
      <w:pgSz w:w="11900" w:h="16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aam afzender">
    <w:name w:val="Naam afzender"/>
    <w:next w:val="Naam afzender"/>
    <w:pPr>
      <w:keepNext w:val="0"/>
      <w:keepLines w:val="0"/>
      <w:pageBreakBefore w:val="0"/>
      <w:widowControl w:val="1"/>
      <w:pBdr>
        <w:top w:val="nil"/>
        <w:left w:val="nil"/>
        <w:bottom w:val="nil"/>
        <w:right w:val="nil"/>
      </w:pBdr>
      <w:shd w:val="clear" w:color="auto" w:fill="auto"/>
      <w:tabs>
        <w:tab w:val="left" w:pos="6400"/>
      </w:tabs>
      <w:suppressAutoHyphens w:val="0"/>
      <w:bidi w:val="0"/>
      <w:spacing w:before="0" w:after="240" w:line="240" w:lineRule="auto"/>
      <w:ind w:left="0" w:right="0" w:firstLine="0"/>
      <w:jc w:val="righ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nl-NL"/>
    </w:rPr>
  </w:style>
  <w:style w:type="paragraph" w:styleId="Gegevens afzender">
    <w:name w:val="Gegevens afzender"/>
    <w:next w:val="Gegevens afzender"/>
    <w:pPr>
      <w:keepNext w:val="0"/>
      <w:keepLines w:val="0"/>
      <w:pageBreakBefore w:val="0"/>
      <w:widowControl w:val="1"/>
      <w:pBdr>
        <w:top w:val="nil"/>
        <w:left w:val="nil"/>
        <w:bottom w:val="nil"/>
        <w:right w:val="nil"/>
      </w:pBdr>
      <w:shd w:val="clear" w:color="auto" w:fill="auto"/>
      <w:tabs>
        <w:tab w:val="left" w:pos="6400"/>
      </w:tabs>
      <w:suppressAutoHyphens w:val="0"/>
      <w:bidi w:val="0"/>
      <w:spacing w:before="0" w:after="0" w:line="240" w:lineRule="auto"/>
      <w:ind w:left="0" w:right="0" w:firstLine="0"/>
      <w:jc w:val="righ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Hyperlink.0">
    <w:name w:val="Hyperlink.0"/>
    <w:basedOn w:val="Hyperlink"/>
    <w:next w:val="Hyperlink.0"/>
    <w:rPr>
      <w:u w:val="single"/>
    </w:rPr>
  </w:style>
  <w:style w:type="paragraph" w:styleId="Geadresseerde">
    <w:name w:val="Geadresseerde"/>
    <w:next w:val="Geadresseerde"/>
    <w:pPr>
      <w:keepNext w:val="0"/>
      <w:keepLines w:val="0"/>
      <w:pageBreakBefore w:val="0"/>
      <w:widowControl w:val="1"/>
      <w:pBdr>
        <w:top w:val="nil"/>
        <w:left w:val="nil"/>
        <w:bottom w:val="nil"/>
        <w:right w:val="nil"/>
      </w:pBdr>
      <w:shd w:val="clear" w:color="auto" w:fill="auto"/>
      <w:suppressAutoHyphens w:val="1"/>
      <w:bidi w:val="0"/>
      <w:spacing w:before="0" w:after="0" w:line="264"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Hoofdtekst A">
    <w:name w:val="Hoofdtekst A"/>
    <w:next w:val="Hoofdtekst A"/>
    <w:pPr>
      <w:keepNext w:val="0"/>
      <w:keepLines w:val="0"/>
      <w:pageBreakBefore w:val="0"/>
      <w:widowControl w:val="1"/>
      <w:pBdr>
        <w:top w:val="nil"/>
        <w:left w:val="nil"/>
        <w:bottom w:val="nil"/>
        <w:right w:val="nil"/>
      </w:pBdr>
      <w:shd w:val="clear" w:color="auto" w:fill="auto"/>
      <w:suppressAutoHyphens w:val="1"/>
      <w:bidi w:val="0"/>
      <w:spacing w:before="0" w:after="180" w:line="264"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Vrije vorm">
    <w:name w:val="Vrije vorm"/>
    <w:next w:val="Vrije vorm"/>
    <w:pPr>
      <w:keepNext w:val="0"/>
      <w:keepLines w:val="0"/>
      <w:pageBreakBefore w:val="0"/>
      <w:widowControl w:val="1"/>
      <w:pBdr>
        <w:top w:val="nil"/>
        <w:left w:val="nil"/>
        <w:bottom w:val="nil"/>
        <w:right w:val="nil"/>
      </w:pBdr>
      <w:shd w:val="clear" w:color="auto" w:fill="auto"/>
      <w:suppressAutoHyphens w:val="1"/>
      <w:bidi w:val="0"/>
      <w:spacing w:before="0" w:after="180" w:line="264"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katjavangroesen@verloskundigcentrumsneek.n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